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72" w:rsidRPr="007D3072" w:rsidRDefault="007D3072" w:rsidP="007D3072">
      <w:pPr>
        <w:spacing w:after="225" w:line="240" w:lineRule="auto"/>
        <w:jc w:val="center"/>
        <w:textAlignment w:val="baseline"/>
        <w:outlineLvl w:val="2"/>
        <w:rPr>
          <w:rFonts w:ascii="Calibri" w:eastAsia="Times New Roman" w:hAnsi="Calibri" w:cs="Times New Roman"/>
          <w:b/>
          <w:bCs/>
          <w:color w:val="421C0A"/>
          <w:sz w:val="45"/>
          <w:szCs w:val="45"/>
          <w:lang w:eastAsia="ru-RU"/>
        </w:rPr>
      </w:pPr>
      <w:r w:rsidRPr="007D3072">
        <w:rPr>
          <w:rFonts w:ascii="Calibri" w:eastAsia="Times New Roman" w:hAnsi="Calibri" w:cs="Times New Roman"/>
          <w:b/>
          <w:bCs/>
          <w:color w:val="421C0A"/>
          <w:sz w:val="45"/>
          <w:szCs w:val="45"/>
          <w:lang w:eastAsia="ru-RU"/>
        </w:rPr>
        <w:t>Социальный вычет на обучение</w:t>
      </w:r>
    </w:p>
    <w:p w:rsidR="007D3072" w:rsidRPr="007D3072" w:rsidRDefault="007D3072" w:rsidP="007D3072">
      <w:pPr>
        <w:spacing w:after="225" w:line="240" w:lineRule="auto"/>
        <w:textAlignment w:val="baseline"/>
        <w:outlineLvl w:val="2"/>
        <w:rPr>
          <w:rFonts w:ascii="Calibri" w:eastAsia="Times New Roman" w:hAnsi="Calibri" w:cs="Times New Roman"/>
          <w:b/>
          <w:bCs/>
          <w:color w:val="421C0A"/>
          <w:sz w:val="45"/>
          <w:szCs w:val="45"/>
          <w:lang w:eastAsia="ru-RU"/>
        </w:rPr>
      </w:pPr>
      <w:r w:rsidRPr="007D3072">
        <w:rPr>
          <w:rFonts w:ascii="Calibri" w:eastAsia="Times New Roman" w:hAnsi="Calibri" w:cs="Times New Roman"/>
          <w:b/>
          <w:bCs/>
          <w:color w:val="421C0A"/>
          <w:sz w:val="45"/>
          <w:szCs w:val="45"/>
          <w:lang w:eastAsia="ru-RU"/>
        </w:rPr>
        <w:t>Условия и порядок получения</w:t>
      </w:r>
    </w:p>
    <w:p w:rsidR="007D3072" w:rsidRPr="007D3072" w:rsidRDefault="007D3072" w:rsidP="007D3072">
      <w:pPr>
        <w:spacing w:after="225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color w:val="201300"/>
          <w:sz w:val="28"/>
          <w:szCs w:val="28"/>
          <w:lang w:eastAsia="ru-RU"/>
        </w:rPr>
      </w:pPr>
      <w:r w:rsidRPr="007D3072">
        <w:rPr>
          <w:rFonts w:ascii="Calibri" w:eastAsia="Times New Roman" w:hAnsi="Calibri" w:cs="Times New Roman"/>
          <w:color w:val="201300"/>
          <w:sz w:val="28"/>
          <w:szCs w:val="28"/>
          <w:lang w:eastAsia="ru-RU"/>
        </w:rPr>
        <w:t>Родители студентов очной формы обучения и работающие студенты очно-заочной (вечерней) формы обучения техникума, оплатившие обучение, имеют право уменьшить свои налогооблагаемые доходы на сумму социальных налоговых вычетов. Такие вычеты предоставляются только в отношении доходов, облагаемых по ставке 13%.</w:t>
      </w:r>
    </w:p>
    <w:p w:rsidR="007D3072" w:rsidRPr="007D3072" w:rsidRDefault="007D3072" w:rsidP="007D3072">
      <w:pPr>
        <w:spacing w:after="225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color w:val="201300"/>
          <w:sz w:val="28"/>
          <w:szCs w:val="28"/>
          <w:lang w:eastAsia="ru-RU"/>
        </w:rPr>
      </w:pPr>
      <w:r w:rsidRPr="007D3072">
        <w:rPr>
          <w:rFonts w:ascii="Calibri" w:eastAsia="Times New Roman" w:hAnsi="Calibri" w:cs="Times New Roman"/>
          <w:color w:val="201300"/>
          <w:sz w:val="28"/>
          <w:szCs w:val="28"/>
          <w:lang w:eastAsia="ru-RU"/>
        </w:rPr>
        <w:t>Для получения вычета необходимо подать в налоговые органы по месту регистрации следующее документы:</w:t>
      </w:r>
    </w:p>
    <w:p w:rsidR="007D3072" w:rsidRPr="007D3072" w:rsidRDefault="007D3072" w:rsidP="007D3072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spacing w:before="150" w:after="150" w:line="240" w:lineRule="auto"/>
        <w:ind w:left="0" w:firstLine="851"/>
        <w:jc w:val="both"/>
        <w:textAlignment w:val="baseline"/>
        <w:rPr>
          <w:rFonts w:ascii="Calibri" w:eastAsia="Times New Roman" w:hAnsi="Calibri" w:cs="Times New Roman"/>
          <w:color w:val="201300"/>
          <w:sz w:val="28"/>
          <w:szCs w:val="28"/>
          <w:lang w:eastAsia="ru-RU"/>
        </w:rPr>
      </w:pPr>
      <w:r w:rsidRPr="007D3072">
        <w:rPr>
          <w:rFonts w:ascii="Calibri" w:eastAsia="Times New Roman" w:hAnsi="Calibri" w:cs="Times New Roman"/>
          <w:color w:val="201300"/>
          <w:sz w:val="28"/>
          <w:szCs w:val="28"/>
          <w:lang w:eastAsia="ru-RU"/>
        </w:rPr>
        <w:t>декларацию по форме 3</w:t>
      </w:r>
      <w:r>
        <w:rPr>
          <w:rFonts w:ascii="Calibri" w:eastAsia="Times New Roman" w:hAnsi="Calibri" w:cs="Times New Roman"/>
          <w:color w:val="201300"/>
          <w:sz w:val="28"/>
          <w:szCs w:val="28"/>
          <w:lang w:eastAsia="ru-RU"/>
        </w:rPr>
        <w:t>-</w:t>
      </w:r>
      <w:r w:rsidRPr="007D3072">
        <w:rPr>
          <w:rFonts w:ascii="Calibri" w:eastAsia="Times New Roman" w:hAnsi="Calibri" w:cs="Times New Roman"/>
          <w:color w:val="201300"/>
          <w:sz w:val="28"/>
          <w:szCs w:val="28"/>
          <w:lang w:eastAsia="ru-RU"/>
        </w:rPr>
        <w:t>НДФЛ за каждый год, в котором осуществлялась оплата за обучение;</w:t>
      </w:r>
    </w:p>
    <w:p w:rsidR="007D3072" w:rsidRPr="007D3072" w:rsidRDefault="007D3072" w:rsidP="007D3072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spacing w:before="150" w:after="150" w:line="240" w:lineRule="auto"/>
        <w:ind w:left="0" w:firstLine="851"/>
        <w:jc w:val="both"/>
        <w:textAlignment w:val="baseline"/>
        <w:rPr>
          <w:rFonts w:ascii="Calibri" w:eastAsia="Times New Roman" w:hAnsi="Calibri" w:cs="Times New Roman"/>
          <w:color w:val="201300"/>
          <w:sz w:val="28"/>
          <w:szCs w:val="28"/>
          <w:lang w:eastAsia="ru-RU"/>
        </w:rPr>
      </w:pPr>
      <w:r w:rsidRPr="007D3072">
        <w:rPr>
          <w:rFonts w:ascii="Calibri" w:eastAsia="Times New Roman" w:hAnsi="Calibri" w:cs="Times New Roman"/>
          <w:color w:val="201300"/>
          <w:sz w:val="28"/>
          <w:szCs w:val="28"/>
          <w:lang w:eastAsia="ru-RU"/>
        </w:rPr>
        <w:t>заявление о предоставлении социального налогового вычета по форме, установленной налоговым органом по месту регистрации;</w:t>
      </w:r>
    </w:p>
    <w:p w:rsidR="007D3072" w:rsidRPr="007D3072" w:rsidRDefault="007D3072" w:rsidP="007D3072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spacing w:before="150" w:after="150" w:line="240" w:lineRule="auto"/>
        <w:ind w:left="0" w:firstLine="851"/>
        <w:jc w:val="both"/>
        <w:textAlignment w:val="baseline"/>
        <w:rPr>
          <w:rFonts w:ascii="Calibri" w:eastAsia="Times New Roman" w:hAnsi="Calibri" w:cs="Times New Roman"/>
          <w:color w:val="201300"/>
          <w:sz w:val="28"/>
          <w:szCs w:val="28"/>
          <w:lang w:eastAsia="ru-RU"/>
        </w:rPr>
      </w:pPr>
      <w:r w:rsidRPr="007D3072">
        <w:rPr>
          <w:rFonts w:ascii="Calibri" w:eastAsia="Times New Roman" w:hAnsi="Calibri" w:cs="Times New Roman"/>
          <w:color w:val="201300"/>
          <w:sz w:val="28"/>
          <w:szCs w:val="28"/>
          <w:lang w:eastAsia="ru-RU"/>
        </w:rPr>
        <w:t>копию договора о предоставлении образов</w:t>
      </w:r>
      <w:bookmarkStart w:id="0" w:name="_GoBack"/>
      <w:bookmarkEnd w:id="0"/>
      <w:r w:rsidRPr="007D3072">
        <w:rPr>
          <w:rFonts w:ascii="Calibri" w:eastAsia="Times New Roman" w:hAnsi="Calibri" w:cs="Times New Roman"/>
          <w:color w:val="201300"/>
          <w:sz w:val="28"/>
          <w:szCs w:val="28"/>
          <w:lang w:eastAsia="ru-RU"/>
        </w:rPr>
        <w:t>ательных услуг;</w:t>
      </w:r>
    </w:p>
    <w:p w:rsidR="007D3072" w:rsidRPr="007D3072" w:rsidRDefault="007D3072" w:rsidP="007D3072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spacing w:before="150" w:after="150" w:line="240" w:lineRule="auto"/>
        <w:ind w:left="0" w:firstLine="851"/>
        <w:jc w:val="both"/>
        <w:textAlignment w:val="baseline"/>
        <w:rPr>
          <w:rFonts w:ascii="Calibri" w:eastAsia="Times New Roman" w:hAnsi="Calibri" w:cs="Times New Roman"/>
          <w:color w:val="201300"/>
          <w:sz w:val="28"/>
          <w:szCs w:val="28"/>
          <w:lang w:eastAsia="ru-RU"/>
        </w:rPr>
      </w:pPr>
      <w:r w:rsidRPr="007D3072">
        <w:rPr>
          <w:rFonts w:ascii="Calibri" w:eastAsia="Times New Roman" w:hAnsi="Calibri" w:cs="Times New Roman"/>
          <w:color w:val="201300"/>
          <w:sz w:val="28"/>
          <w:szCs w:val="28"/>
          <w:lang w:eastAsia="ru-RU"/>
        </w:rPr>
        <w:t>копии документов, подтверждающих фактические расходы на обучение (</w:t>
      </w:r>
      <w:proofErr w:type="spellStart"/>
      <w:r w:rsidRPr="007D3072">
        <w:rPr>
          <w:rFonts w:ascii="Calibri" w:eastAsia="Times New Roman" w:hAnsi="Calibri" w:cs="Times New Roman"/>
          <w:color w:val="201300"/>
          <w:sz w:val="28"/>
          <w:szCs w:val="28"/>
          <w:lang w:eastAsia="ru-RU"/>
        </w:rPr>
        <w:t>доп.соглашение</w:t>
      </w:r>
      <w:proofErr w:type="spellEnd"/>
      <w:r w:rsidRPr="007D3072">
        <w:rPr>
          <w:rFonts w:ascii="Calibri" w:eastAsia="Times New Roman" w:hAnsi="Calibri" w:cs="Times New Roman"/>
          <w:color w:val="201300"/>
          <w:sz w:val="28"/>
          <w:szCs w:val="28"/>
          <w:lang w:eastAsia="ru-RU"/>
        </w:rPr>
        <w:t xml:space="preserve"> к договору или справку, квитанцию, чек);</w:t>
      </w:r>
    </w:p>
    <w:p w:rsidR="007D3072" w:rsidRPr="007D3072" w:rsidRDefault="007D3072" w:rsidP="007D3072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spacing w:before="150" w:after="150" w:line="240" w:lineRule="auto"/>
        <w:ind w:left="0" w:firstLine="851"/>
        <w:jc w:val="both"/>
        <w:textAlignment w:val="baseline"/>
        <w:rPr>
          <w:rFonts w:ascii="Calibri" w:eastAsia="Times New Roman" w:hAnsi="Calibri" w:cs="Times New Roman"/>
          <w:color w:val="201300"/>
          <w:sz w:val="28"/>
          <w:szCs w:val="28"/>
          <w:lang w:eastAsia="ru-RU"/>
        </w:rPr>
      </w:pPr>
      <w:r w:rsidRPr="007D3072">
        <w:rPr>
          <w:rFonts w:ascii="Calibri" w:eastAsia="Times New Roman" w:hAnsi="Calibri" w:cs="Times New Roman"/>
          <w:color w:val="201300"/>
          <w:sz w:val="28"/>
          <w:szCs w:val="28"/>
          <w:lang w:eastAsia="ru-RU"/>
        </w:rPr>
        <w:t>справку о доходах по форме 2-НДФЛ. Она выдается по месту работы;</w:t>
      </w:r>
    </w:p>
    <w:p w:rsidR="007D3072" w:rsidRPr="007D3072" w:rsidRDefault="007D3072" w:rsidP="007D3072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spacing w:before="150" w:after="150" w:line="240" w:lineRule="auto"/>
        <w:ind w:left="0" w:firstLine="851"/>
        <w:jc w:val="both"/>
        <w:textAlignment w:val="baseline"/>
        <w:rPr>
          <w:rFonts w:ascii="Calibri" w:eastAsia="Times New Roman" w:hAnsi="Calibri" w:cs="Times New Roman"/>
          <w:color w:val="201300"/>
          <w:sz w:val="28"/>
          <w:szCs w:val="28"/>
          <w:lang w:eastAsia="ru-RU"/>
        </w:rPr>
      </w:pPr>
      <w:r w:rsidRPr="007D3072">
        <w:rPr>
          <w:rFonts w:ascii="Calibri" w:eastAsia="Times New Roman" w:hAnsi="Calibri" w:cs="Times New Roman"/>
          <w:color w:val="201300"/>
          <w:sz w:val="28"/>
          <w:szCs w:val="28"/>
          <w:lang w:eastAsia="ru-RU"/>
        </w:rPr>
        <w:t>копию лицензии техникума;</w:t>
      </w:r>
    </w:p>
    <w:p w:rsidR="007D3072" w:rsidRPr="007D3072" w:rsidRDefault="007D3072" w:rsidP="007D3072">
      <w:pPr>
        <w:numPr>
          <w:ilvl w:val="0"/>
          <w:numId w:val="2"/>
        </w:numPr>
        <w:tabs>
          <w:tab w:val="clear" w:pos="720"/>
          <w:tab w:val="num" w:pos="360"/>
          <w:tab w:val="left" w:pos="1134"/>
        </w:tabs>
        <w:spacing w:before="150" w:after="150" w:line="240" w:lineRule="auto"/>
        <w:ind w:left="0" w:firstLine="851"/>
        <w:jc w:val="both"/>
        <w:textAlignment w:val="baseline"/>
        <w:rPr>
          <w:rFonts w:ascii="Calibri" w:eastAsia="Times New Roman" w:hAnsi="Calibri" w:cs="Times New Roman"/>
          <w:color w:val="201300"/>
          <w:sz w:val="28"/>
          <w:szCs w:val="28"/>
          <w:lang w:eastAsia="ru-RU"/>
        </w:rPr>
      </w:pPr>
      <w:r w:rsidRPr="007D3072">
        <w:rPr>
          <w:rFonts w:ascii="Calibri" w:eastAsia="Times New Roman" w:hAnsi="Calibri" w:cs="Times New Roman"/>
          <w:color w:val="201300"/>
          <w:sz w:val="28"/>
          <w:szCs w:val="28"/>
          <w:lang w:eastAsia="ru-RU"/>
        </w:rPr>
        <w:t>копию свидетельства о государственной аккредитации.</w:t>
      </w:r>
    </w:p>
    <w:p w:rsidR="007D3072" w:rsidRPr="007D3072" w:rsidRDefault="007D3072" w:rsidP="007D3072">
      <w:pPr>
        <w:spacing w:after="225" w:line="240" w:lineRule="auto"/>
        <w:ind w:firstLine="709"/>
        <w:jc w:val="both"/>
        <w:textAlignment w:val="baseline"/>
        <w:outlineLvl w:val="3"/>
        <w:rPr>
          <w:rFonts w:ascii="Calibri" w:eastAsia="Times New Roman" w:hAnsi="Calibri" w:cs="Times New Roman"/>
          <w:b/>
          <w:bCs/>
          <w:color w:val="421C0A"/>
          <w:sz w:val="28"/>
          <w:szCs w:val="28"/>
          <w:lang w:eastAsia="ru-RU"/>
        </w:rPr>
      </w:pPr>
      <w:r w:rsidRPr="007D3072">
        <w:rPr>
          <w:rFonts w:ascii="Calibri" w:eastAsia="Times New Roman" w:hAnsi="Calibri" w:cs="Times New Roman"/>
          <w:b/>
          <w:bCs/>
          <w:color w:val="421C0A"/>
          <w:sz w:val="28"/>
          <w:szCs w:val="28"/>
          <w:lang w:eastAsia="ru-RU"/>
        </w:rPr>
        <w:t>Обратите внимание:</w:t>
      </w:r>
    </w:p>
    <w:p w:rsidR="007D3072" w:rsidRPr="007D3072" w:rsidRDefault="007D3072" w:rsidP="007D3072">
      <w:pPr>
        <w:spacing w:after="225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color w:val="201300"/>
          <w:sz w:val="28"/>
          <w:szCs w:val="28"/>
          <w:lang w:eastAsia="ru-RU"/>
        </w:rPr>
      </w:pPr>
      <w:r w:rsidRPr="007D3072">
        <w:rPr>
          <w:rFonts w:ascii="Calibri" w:eastAsia="Times New Roman" w:hAnsi="Calibri" w:cs="Times New Roman"/>
          <w:color w:val="201300"/>
          <w:sz w:val="28"/>
          <w:szCs w:val="28"/>
          <w:lang w:eastAsia="ru-RU"/>
        </w:rPr>
        <w:t>Заявление о возврате суммы излишне уплаченного налога можно подать в течение трех лет со дня уплаты данной суммы (пункт 8 ст. 78 НК РФ). Напомним, что действующий механизм возврата излишне уплаченных сумм налогов предусматривает возврат лишь в безналичной форме. Поэтому необходимо заранее открыть счет в банке. В заявлении о применении вычета и возврате излишне уплаченной суммы налога необходимо указать все реквизиты счета.</w:t>
      </w:r>
    </w:p>
    <w:p w:rsidR="007D3072" w:rsidRPr="007D3072" w:rsidRDefault="007D3072" w:rsidP="007D3072">
      <w:pPr>
        <w:spacing w:after="225" w:line="240" w:lineRule="auto"/>
        <w:ind w:firstLine="709"/>
        <w:jc w:val="both"/>
        <w:textAlignment w:val="baseline"/>
        <w:rPr>
          <w:rFonts w:ascii="Calibri" w:eastAsia="Times New Roman" w:hAnsi="Calibri" w:cs="Times New Roman"/>
          <w:color w:val="201300"/>
          <w:sz w:val="28"/>
          <w:szCs w:val="28"/>
          <w:lang w:eastAsia="ru-RU"/>
        </w:rPr>
      </w:pPr>
      <w:r w:rsidRPr="007D3072">
        <w:rPr>
          <w:rFonts w:ascii="Calibri" w:eastAsia="Times New Roman" w:hAnsi="Calibri" w:cs="Times New Roman"/>
          <w:color w:val="201300"/>
          <w:sz w:val="28"/>
          <w:szCs w:val="28"/>
          <w:lang w:eastAsia="ru-RU"/>
        </w:rPr>
        <w:t>Согласно пункту 9 ст. 78 НК РФ возврат суммы излишне уплаченного налога производится в течение одного месяца со дня подачи заявления о возврате. По представленной декларации, заявлению и подтверждающим документам налоговый орган в течение трех месяцев проводит камеральную проверку (ст. 88 НК РФ). Поэтому срок, указанный в пункте 9 статьи 78 НК РФ, начинает исчисляться не ранее чем с момента завершения этой проверки. Таким образом, реальный срок возврата суммы излишне уплаченного налога составляет четыре месяца со дня подачи декларации и заявления о возврате налога.</w:t>
      </w:r>
    </w:p>
    <w:p w:rsidR="007D3072" w:rsidRPr="007D3072" w:rsidRDefault="007D3072" w:rsidP="007D3072">
      <w:pPr>
        <w:spacing w:after="225" w:line="240" w:lineRule="auto"/>
        <w:jc w:val="both"/>
        <w:textAlignment w:val="baseline"/>
        <w:rPr>
          <w:rFonts w:ascii="Calibri" w:eastAsia="Times New Roman" w:hAnsi="Calibri" w:cs="Times New Roman"/>
          <w:color w:val="201300"/>
          <w:sz w:val="28"/>
          <w:szCs w:val="28"/>
          <w:lang w:eastAsia="ru-RU"/>
        </w:rPr>
      </w:pPr>
      <w:r w:rsidRPr="007D3072">
        <w:rPr>
          <w:rFonts w:ascii="Calibri" w:eastAsia="Times New Roman" w:hAnsi="Calibri" w:cs="Times New Roman"/>
          <w:b/>
          <w:bCs/>
          <w:i/>
          <w:iCs/>
          <w:color w:val="201300"/>
          <w:sz w:val="28"/>
          <w:szCs w:val="28"/>
          <w:lang w:eastAsia="ru-RU"/>
        </w:rPr>
        <w:t>Пример:</w:t>
      </w:r>
      <w:r w:rsidRPr="007D3072">
        <w:rPr>
          <w:rFonts w:ascii="Calibri" w:eastAsia="Times New Roman" w:hAnsi="Calibri" w:cs="Times New Roman"/>
          <w:i/>
          <w:iCs/>
          <w:color w:val="201300"/>
          <w:sz w:val="28"/>
          <w:szCs w:val="28"/>
          <w:lang w:eastAsia="ru-RU"/>
        </w:rPr>
        <w:t> Если стоимость обучения </w:t>
      </w:r>
      <w:r w:rsidRPr="007D3072">
        <w:rPr>
          <w:rFonts w:ascii="Calibri" w:eastAsia="Times New Roman" w:hAnsi="Calibri" w:cs="Times New Roman"/>
          <w:b/>
          <w:bCs/>
          <w:i/>
          <w:iCs/>
          <w:color w:val="201300"/>
          <w:sz w:val="28"/>
          <w:szCs w:val="28"/>
          <w:lang w:eastAsia="ru-RU"/>
        </w:rPr>
        <w:t>19 100 руб</w:t>
      </w:r>
      <w:r w:rsidRPr="007D3072">
        <w:rPr>
          <w:rFonts w:ascii="Calibri" w:eastAsia="Times New Roman" w:hAnsi="Calibri" w:cs="Times New Roman"/>
          <w:i/>
          <w:iCs/>
          <w:color w:val="201300"/>
          <w:sz w:val="28"/>
          <w:szCs w:val="28"/>
          <w:lang w:eastAsia="ru-RU"/>
        </w:rPr>
        <w:t>., сумма возврата налогов - </w:t>
      </w:r>
      <w:r w:rsidRPr="007D3072">
        <w:rPr>
          <w:rFonts w:ascii="Calibri" w:eastAsia="Times New Roman" w:hAnsi="Calibri" w:cs="Times New Roman"/>
          <w:b/>
          <w:bCs/>
          <w:i/>
          <w:iCs/>
          <w:color w:val="201300"/>
          <w:sz w:val="28"/>
          <w:szCs w:val="28"/>
          <w:lang w:eastAsia="ru-RU"/>
        </w:rPr>
        <w:t>2 483 руб</w:t>
      </w:r>
      <w:r w:rsidRPr="007D3072">
        <w:rPr>
          <w:rFonts w:ascii="Calibri" w:eastAsia="Times New Roman" w:hAnsi="Calibri" w:cs="Times New Roman"/>
          <w:i/>
          <w:iCs/>
          <w:color w:val="201300"/>
          <w:sz w:val="28"/>
          <w:szCs w:val="28"/>
          <w:lang w:eastAsia="ru-RU"/>
        </w:rPr>
        <w:t>.</w:t>
      </w:r>
    </w:p>
    <w:p w:rsidR="00A9614C" w:rsidRDefault="007D3072" w:rsidP="007D3072">
      <w:pPr>
        <w:spacing w:after="225" w:line="240" w:lineRule="auto"/>
        <w:jc w:val="both"/>
        <w:textAlignment w:val="baseline"/>
      </w:pPr>
      <w:r w:rsidRPr="007D3072">
        <w:rPr>
          <w:rFonts w:ascii="Calibri" w:eastAsia="Times New Roman" w:hAnsi="Calibri" w:cs="Times New Roman"/>
          <w:i/>
          <w:iCs/>
          <w:color w:val="201300"/>
          <w:sz w:val="28"/>
          <w:szCs w:val="28"/>
          <w:lang w:eastAsia="ru-RU"/>
        </w:rPr>
        <w:t>Подробная информация в ст. 219 НК РФ «Социальные налоговые вычеты»</w:t>
      </w:r>
    </w:p>
    <w:sectPr w:rsidR="00A9614C" w:rsidSect="007D30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E7BB2"/>
    <w:multiLevelType w:val="multilevel"/>
    <w:tmpl w:val="0030A4D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B2168A"/>
    <w:multiLevelType w:val="multilevel"/>
    <w:tmpl w:val="D98C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72"/>
    <w:rsid w:val="007D3072"/>
    <w:rsid w:val="0089272C"/>
    <w:rsid w:val="00AB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FB4AD-5EF0-46E0-92DE-8AF0617B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30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D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30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D30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D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072"/>
    <w:rPr>
      <w:b/>
      <w:bCs/>
    </w:rPr>
  </w:style>
  <w:style w:type="character" w:styleId="a5">
    <w:name w:val="Emphasis"/>
    <w:basedOn w:val="a0"/>
    <w:uiPriority w:val="20"/>
    <w:qFormat/>
    <w:rsid w:val="007D30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2018-09-24T08:48:00Z</dcterms:created>
  <dcterms:modified xsi:type="dcterms:W3CDTF">2018-09-24T08:50:00Z</dcterms:modified>
</cp:coreProperties>
</file>